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08E91D2B" w14:textId="2AD761C1"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390807">
        <w:rPr>
          <w:rFonts w:ascii="Times New Roman" w:eastAsia="Arial Unicode MS" w:hAnsi="Times New Roman" w:cs="Times New Roman"/>
          <w:b/>
          <w:sz w:val="24"/>
          <w:szCs w:val="24"/>
          <w:lang w:eastAsia="lv-LV"/>
        </w:rPr>
        <w:t>2</w:t>
      </w:r>
      <w:r w:rsidR="00156779">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156779">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34E00D81" w14:textId="77777777" w:rsidR="002B39A4" w:rsidRDefault="002B39A4"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C39EA82" w14:textId="77777777" w:rsidR="00042FF8" w:rsidRDefault="00042FF8"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D724F70" w14:textId="05325AF3" w:rsidR="00156779" w:rsidRPr="00156779" w:rsidRDefault="00156779" w:rsidP="00156779">
      <w:pPr>
        <w:spacing w:after="0"/>
        <w:jc w:val="both"/>
        <w:rPr>
          <w:rFonts w:ascii="Times New Roman" w:hAnsi="Times New Roman" w:cs="Times New Roman"/>
          <w:b/>
          <w:i/>
          <w:sz w:val="24"/>
          <w:szCs w:val="24"/>
        </w:rPr>
      </w:pPr>
      <w:bookmarkStart w:id="0" w:name="OLE_LINK62"/>
      <w:bookmarkStart w:id="1" w:name="OLE_LINK63"/>
      <w:bookmarkStart w:id="2" w:name="OLE_LINK64"/>
      <w:bookmarkStart w:id="3" w:name="_Hlk508403601"/>
      <w:bookmarkStart w:id="4" w:name="OLE_LINK1"/>
      <w:bookmarkStart w:id="5" w:name="_Hlk3205658"/>
      <w:r w:rsidRPr="00156779">
        <w:rPr>
          <w:rFonts w:ascii="Times New Roman" w:hAnsi="Times New Roman" w:cs="Times New Roman"/>
          <w:b/>
          <w:noProof/>
          <w:sz w:val="24"/>
          <w:szCs w:val="24"/>
        </w:rPr>
        <w:t>Par pašvaldības telpu nodošanu bezatlīdzības lietošanā biedrībai “Melnais piens”</w:t>
      </w:r>
    </w:p>
    <w:p w14:paraId="2A78713F" w14:textId="77777777" w:rsidR="00156779" w:rsidRDefault="00156779" w:rsidP="00156779">
      <w:pPr>
        <w:spacing w:before="60" w:after="0"/>
        <w:jc w:val="both"/>
        <w:rPr>
          <w:rFonts w:ascii="Times New Roman" w:hAnsi="Times New Roman" w:cs="Times New Roman"/>
          <w:i/>
          <w:sz w:val="24"/>
          <w:szCs w:val="24"/>
        </w:rPr>
      </w:pPr>
    </w:p>
    <w:p w14:paraId="51D6B8CB" w14:textId="77777777" w:rsidR="00693D84" w:rsidRDefault="00693D84" w:rsidP="00693D84">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t>Lazdonas pagasta pārvaldē</w:t>
      </w:r>
      <w:r w:rsidRPr="00F536C2">
        <w:rPr>
          <w:rFonts w:ascii="Times New Roman" w:hAnsi="Times New Roman" w:cs="Times New Roman"/>
          <w:noProof/>
          <w:sz w:val="24"/>
          <w:szCs w:val="24"/>
        </w:rPr>
        <w:t xml:space="preserve"> saņemts biedrības “Melnais piens” (turpmāk tekstā – Biedrība) valdes priekšsēdētāja Laura Krieva iesniegums (</w:t>
      </w:r>
      <w:r>
        <w:rPr>
          <w:rFonts w:ascii="Times New Roman" w:hAnsi="Times New Roman" w:cs="Times New Roman"/>
          <w:noProof/>
          <w:sz w:val="24"/>
          <w:szCs w:val="24"/>
        </w:rPr>
        <w:t>reģ.Nr.LAZ/1-13.2/21/4</w:t>
      </w:r>
      <w:r w:rsidRPr="00F536C2">
        <w:rPr>
          <w:rFonts w:ascii="Times New Roman" w:hAnsi="Times New Roman" w:cs="Times New Roman"/>
          <w:noProof/>
          <w:sz w:val="24"/>
          <w:szCs w:val="24"/>
        </w:rPr>
        <w:t xml:space="preserve">) ar lūgumu piešķirt darba telpas pakalpojumu nodrošināšanai Madonas novada iedzīvotājiem Meža ielā 2, Lazdonā, Lazdonas pagastā. </w:t>
      </w:r>
    </w:p>
    <w:p w14:paraId="1C128411" w14:textId="77777777" w:rsidR="00156779" w:rsidRPr="00F536C2" w:rsidRDefault="00156779" w:rsidP="00156779">
      <w:pPr>
        <w:spacing w:after="0"/>
        <w:jc w:val="both"/>
        <w:rPr>
          <w:rFonts w:ascii="Times New Roman" w:hAnsi="Times New Roman" w:cs="Times New Roman"/>
          <w:sz w:val="24"/>
          <w:szCs w:val="24"/>
        </w:rPr>
      </w:pPr>
      <w:bookmarkStart w:id="6" w:name="_GoBack"/>
      <w:bookmarkEnd w:id="6"/>
      <w:r w:rsidRPr="00F536C2">
        <w:rPr>
          <w:rFonts w:ascii="Times New Roman" w:hAnsi="Times New Roman" w:cs="Times New Roman"/>
          <w:noProof/>
          <w:sz w:val="24"/>
          <w:szCs w:val="24"/>
        </w:rPr>
        <w:t>Madonas novada pašvaldības dome konstatē:</w:t>
      </w:r>
    </w:p>
    <w:p w14:paraId="0D614231" w14:textId="77777777"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Starp Biedrību un Madonas novada pašvaldību 2020.gadā 30. decembrī tika noslēgta vienošanās Nr.1 par nomas līguma Nr.2.4.7./53-15 par nedzīvojamo telpu Augu ielā 27, Madonā nomas izbeigšanu. Tika parakstīts pieņemšanas- nodošanas akts, kurā fiksēts, ka ir tikušas ievērotas visas līgumā noteiktās prasības un telpas ir saglabātas labā stāvoklī, nav izveidojies komunālo maksājumu parāds.</w:t>
      </w:r>
    </w:p>
    <w:p w14:paraId="67350640" w14:textId="77777777"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Valsts ieņēmumu dienesta publiski pieejamo datubāzi (skatīts 15.01.2021.) Biedrība kopš 2014.gada 7.oktobra ir sabiedriskā labuma organizācija. </w:t>
      </w:r>
    </w:p>
    <w:p w14:paraId="783DA4C8" w14:textId="77777777"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 xml:space="preserve">Biedrības darbības mērķi – </w:t>
      </w:r>
    </w:p>
    <w:p w14:paraId="6FE77D32" w14:textId="77777777"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         Kultūras attīstības veicināšana;</w:t>
      </w:r>
    </w:p>
    <w:p w14:paraId="1EBAE0C6" w14:textId="77777777"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         Mūsdienīgās mākslas attīstības veicināšana;</w:t>
      </w:r>
    </w:p>
    <w:p w14:paraId="024DDE48" w14:textId="77777777"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         Elektroniskās mūzikas attīstīšana un popularizēšana;</w:t>
      </w:r>
    </w:p>
    <w:p w14:paraId="0055152D" w14:textId="77777777"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         Iespēju radīšana jauniešu iesaistīšanai kultūras dzīvē, īpaši atbalstot iesaistīšanos tās veidošanā.</w:t>
      </w:r>
    </w:p>
    <w:p w14:paraId="5B1A087C" w14:textId="77777777"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finanšu līdzekļu un mantas izšķērdēšanas novēršanas likuma  5.panta pirmo daļu un otrās daļas 41)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10C4632C" w14:textId="77777777"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finanšu līdzekļu un mantas izšķērdēšanas novēršanas likuma  5.panta trešā daļa paredz, ja publiskas personas mantu nodod bezatlīdzības lietošanā, par to pieņem lēmumu. Lēmumā norāda vismaz šādu informāciju:</w:t>
      </w:r>
    </w:p>
    <w:p w14:paraId="591D484E" w14:textId="77777777"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1) bezatlīdzības lietošanā nododamā manta, tās apjoms, bilances vērtība, stāvoklis un apraksts;</w:t>
      </w:r>
    </w:p>
    <w:p w14:paraId="536BB073" w14:textId="77777777"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2) nodošanas nepieciešamība un lietderība;</w:t>
      </w:r>
    </w:p>
    <w:p w14:paraId="655D1CFE" w14:textId="77777777"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3) nododamās mantas lietošanas vai izmantošanas mērķis un termiņš;</w:t>
      </w:r>
    </w:p>
    <w:p w14:paraId="402E27B9" w14:textId="77777777"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 gadījumi, kad nodotā manta atdodama atpakaļ;</w:t>
      </w:r>
    </w:p>
    <w:p w14:paraId="45B6A9D1" w14:textId="77777777"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5) citi nepieciešamie noteikumi, tai skaitā noteikumi, lai nodrošinātu attiecīgās mantas saglabāšanu un atbilstošu izmantošanu.</w:t>
      </w:r>
    </w:p>
    <w:p w14:paraId="0B9D86F4" w14:textId="77777777"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(31) Tiesību subjekts, kuram nodota manta bezatlīdzības lietošanā, nodrošina attiecīgās mantas uzturēšanu, arī sedz ar to saistītos izdevumus.</w:t>
      </w:r>
    </w:p>
    <w:p w14:paraId="309FBB17" w14:textId="1D84433A" w:rsidR="00156779" w:rsidRPr="00F536C2" w:rsidRDefault="00156779" w:rsidP="00156779">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7768255F" w14:textId="3B0B48F4" w:rsidR="00156779" w:rsidRPr="00156779" w:rsidRDefault="00156779" w:rsidP="00156779">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„Par pašvaldībām” 21.panta pirmās daļas 27.punktu , Publiskas personas finanšu līdzekļu un mantas izšķērdēšanas novēršanas likuma 5.panta otrās daļas 41) punktu, trešo un sesto daļu, ņemot vērā 19.01.2021. Finanšu un attīstības komitejas atzinumu,</w:t>
      </w:r>
      <w:r>
        <w:rPr>
          <w:rFonts w:ascii="Times New Roman" w:hAnsi="Times New Roman" w:cs="Times New Roman"/>
          <w:noProof/>
          <w:sz w:val="24"/>
          <w:szCs w:val="24"/>
        </w:rPr>
        <w:t xml:space="preserve"> </w:t>
      </w:r>
      <w:r w:rsidRPr="00156779">
        <w:rPr>
          <w:rFonts w:ascii="Times New Roman" w:hAnsi="Times New Roman" w:cs="Times New Roman"/>
          <w:b/>
          <w:bCs/>
          <w:noProof/>
          <w:sz w:val="24"/>
          <w:szCs w:val="24"/>
        </w:rPr>
        <w:t>atklāti balsojot: PAR – 17</w:t>
      </w:r>
      <w:r w:rsidRPr="00F536C2">
        <w:rPr>
          <w:rFonts w:ascii="Times New Roman" w:hAnsi="Times New Roman" w:cs="Times New Roman"/>
          <w:b/>
          <w:noProof/>
          <w:sz w:val="24"/>
          <w:szCs w:val="24"/>
        </w:rPr>
        <w:t xml:space="preserve"> </w:t>
      </w:r>
      <w:r w:rsidRPr="00156779">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Valentīns Rakstiņš, Zigfrīds Gora)</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PRET- NAV, 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14:paraId="716EADB6" w14:textId="667572A6" w:rsidR="00156779" w:rsidRDefault="00156779" w:rsidP="00156779">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1. Nodot  biedrībai “Melnais piens”, reģistrācijas Nr.40008113413, bezatlīdzības lietošanā biedrības funkciju veikšanai telpas ēkā -Meža ielā 2, Lazdonā, Lazdonas pagastā, no telpu grupas -biroja telpas, telpas Nr.1 – 20.3 m2; Nr.2 -3 m2, Nr.3 -16.4 m2</w:t>
      </w:r>
      <w:r>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kadastra apzīmējumu 7066 002 0179 001 003, kur telpu kopējā platība 39.7 kv.m</w:t>
      </w:r>
      <w:r>
        <w:rPr>
          <w:rFonts w:ascii="Times New Roman" w:hAnsi="Times New Roman" w:cs="Times New Roman"/>
          <w:noProof/>
          <w:sz w:val="24"/>
          <w:szCs w:val="24"/>
        </w:rPr>
        <w:t>.</w:t>
      </w:r>
      <w:r w:rsidRPr="00F536C2">
        <w:rPr>
          <w:rFonts w:ascii="Times New Roman" w:hAnsi="Times New Roman" w:cs="Times New Roman"/>
          <w:noProof/>
          <w:sz w:val="24"/>
          <w:szCs w:val="24"/>
        </w:rPr>
        <w:t xml:space="preserve"> (grafiskais pielikums Nr.1)</w:t>
      </w:r>
      <w:r>
        <w:rPr>
          <w:rFonts w:ascii="Times New Roman" w:hAnsi="Times New Roman" w:cs="Times New Roman"/>
          <w:noProof/>
          <w:sz w:val="24"/>
          <w:szCs w:val="24"/>
        </w:rPr>
        <w:t>.</w:t>
      </w:r>
      <w:r w:rsidRPr="00F536C2">
        <w:rPr>
          <w:rFonts w:ascii="Times New Roman" w:hAnsi="Times New Roman" w:cs="Times New Roman"/>
          <w:noProof/>
          <w:sz w:val="24"/>
          <w:szCs w:val="24"/>
        </w:rPr>
        <w:t xml:space="preserve"> Telpas ir izremontētas, tās pilnībā ir lietojamas biedrības funkciju veikšanai;</w:t>
      </w:r>
    </w:p>
    <w:p w14:paraId="3E0B173A" w14:textId="77777777" w:rsidR="00156779" w:rsidRPr="00F536C2" w:rsidRDefault="00156779" w:rsidP="00156779">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2. Telpas tiek nodotas ar mērķi tās lietot biedrības funkciju veikšanai saskaņā ar biedrības reģistrētajiem darbības mērķiem, telpas lietot tādējādi, lai nepasliktinātu to stāvokli;</w:t>
      </w:r>
    </w:p>
    <w:p w14:paraId="4A86EC81" w14:textId="77777777" w:rsidR="00156779" w:rsidRPr="00F536C2" w:rsidRDefault="00156779" w:rsidP="00156779">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3. Biedrībai ir pienākums nekavējoties nodot bezatlīdzības lietošanā nodotās telpas atpakaļ,  ja tās tiek izmantotas pretēji paredzētajam lietošanas mērķim, vai tiek izbeigts līgums par telpu nodošanu bezatlīdzības lietošanā vai iestājas līgumā par telpu nodošanu  bezatlīdzības lietošanā cits minēts gadījums;</w:t>
      </w:r>
    </w:p>
    <w:p w14:paraId="352BE1F0" w14:textId="77777777" w:rsidR="00156779" w:rsidRPr="00F536C2" w:rsidRDefault="00156779" w:rsidP="00156779">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4. Biedrībai noteikt veikt komunālo pakalpojumu (elektrība, ūdens un kanalizācija, apkure, sadzīves atkritumi) maksu saistībā ar telpu lietošanu;</w:t>
      </w:r>
    </w:p>
    <w:p w14:paraId="6F877C31" w14:textId="77777777" w:rsidR="00156779" w:rsidRPr="00F536C2" w:rsidRDefault="00156779" w:rsidP="00156779">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5. Uzdot Lazdonas pagasta pārvaldes vadītājam ar biedrību noslēgt līgumu par telpu nodošanu bezatlīdzības lietošanā.</w:t>
      </w:r>
    </w:p>
    <w:p w14:paraId="3BB452FF" w14:textId="77777777" w:rsidR="00156779" w:rsidRPr="00F536C2" w:rsidRDefault="00156779" w:rsidP="00156779">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6. Kontroli par lēmuma izpildi uzdot pašvaldības izpilddirektora p.i. Ā.Vilšķērstam.</w:t>
      </w:r>
    </w:p>
    <w:p w14:paraId="7A55621D" w14:textId="6E3C0CF0" w:rsidR="007C2E8F" w:rsidRPr="00390807" w:rsidRDefault="007C2E8F" w:rsidP="0020695A">
      <w:pPr>
        <w:spacing w:after="0" w:line="240" w:lineRule="auto"/>
        <w:contextualSpacing/>
        <w:jc w:val="both"/>
        <w:rPr>
          <w:rFonts w:ascii="Times New Roman" w:eastAsia="Times New Roman" w:hAnsi="Times New Roman" w:cs="Times New Roman"/>
          <w:color w:val="FF0000"/>
          <w:sz w:val="24"/>
          <w:szCs w:val="24"/>
          <w:lang w:eastAsia="lv-LV"/>
        </w:rPr>
      </w:pPr>
    </w:p>
    <w:p w14:paraId="10932FDA" w14:textId="1950310D" w:rsidR="00ED197F" w:rsidRDefault="00B00E4F" w:rsidP="00B00E4F">
      <w:pPr>
        <w:spacing w:after="0" w:line="240" w:lineRule="auto"/>
        <w:ind w:firstLine="720"/>
        <w:jc w:val="both"/>
        <w:rPr>
          <w:rFonts w:ascii="Times New Roman" w:eastAsia="Times New Roman" w:hAnsi="Times New Roman" w:cs="Times New Roman"/>
          <w:bCs/>
          <w:i/>
          <w:iCs/>
          <w:color w:val="000000" w:themeColor="text1"/>
          <w:sz w:val="24"/>
          <w:szCs w:val="36"/>
          <w:lang w:eastAsia="lv-LV"/>
        </w:rPr>
      </w:pPr>
      <w:r w:rsidRPr="00B00E4F">
        <w:rPr>
          <w:rFonts w:ascii="Times New Roman" w:eastAsia="Times New Roman" w:hAnsi="Times New Roman" w:cs="Times New Roman"/>
          <w:bCs/>
          <w:i/>
          <w:iCs/>
          <w:color w:val="000000" w:themeColor="text1"/>
          <w:sz w:val="24"/>
          <w:szCs w:val="36"/>
          <w:lang w:eastAsia="lv-LV"/>
        </w:rPr>
        <w:t xml:space="preserve">Pielikumā: </w:t>
      </w:r>
      <w:r w:rsidR="00156779">
        <w:rPr>
          <w:rFonts w:ascii="Times New Roman" w:eastAsia="Times New Roman" w:hAnsi="Times New Roman" w:cs="Times New Roman"/>
          <w:bCs/>
          <w:i/>
          <w:iCs/>
          <w:color w:val="000000" w:themeColor="text1"/>
          <w:sz w:val="24"/>
          <w:szCs w:val="36"/>
          <w:lang w:eastAsia="lv-LV"/>
        </w:rPr>
        <w:t>Grafiskais pielikums Nr.1.</w:t>
      </w:r>
    </w:p>
    <w:p w14:paraId="6EE985B9" w14:textId="0FBBF475" w:rsidR="00290E3F" w:rsidRDefault="00290E3F" w:rsidP="00B00E4F">
      <w:pPr>
        <w:spacing w:after="0" w:line="240" w:lineRule="auto"/>
        <w:ind w:firstLine="720"/>
        <w:jc w:val="both"/>
        <w:rPr>
          <w:rFonts w:ascii="Times New Roman" w:eastAsia="Times New Roman" w:hAnsi="Times New Roman" w:cs="Times New Roman"/>
          <w:bCs/>
          <w:i/>
          <w:iCs/>
          <w:color w:val="000000" w:themeColor="text1"/>
          <w:sz w:val="24"/>
          <w:szCs w:val="36"/>
          <w:lang w:eastAsia="lv-LV"/>
        </w:rPr>
      </w:pPr>
    </w:p>
    <w:p w14:paraId="389DF5DC" w14:textId="1ACAC271" w:rsidR="00290E3F" w:rsidRDefault="00290E3F" w:rsidP="00B00E4F">
      <w:pPr>
        <w:spacing w:after="0" w:line="240" w:lineRule="auto"/>
        <w:ind w:firstLine="720"/>
        <w:jc w:val="both"/>
        <w:rPr>
          <w:rFonts w:ascii="Times New Roman" w:eastAsia="Times New Roman" w:hAnsi="Times New Roman" w:cs="Times New Roman"/>
          <w:bCs/>
          <w:i/>
          <w:iCs/>
          <w:color w:val="000000" w:themeColor="text1"/>
          <w:sz w:val="24"/>
          <w:szCs w:val="36"/>
          <w:lang w:eastAsia="lv-LV"/>
        </w:rPr>
      </w:pPr>
    </w:p>
    <w:p w14:paraId="6F922F68" w14:textId="77777777" w:rsidR="00290E3F" w:rsidRPr="00B00E4F" w:rsidRDefault="00290E3F" w:rsidP="00B00E4F">
      <w:pPr>
        <w:spacing w:after="0" w:line="240" w:lineRule="auto"/>
        <w:ind w:firstLine="720"/>
        <w:jc w:val="both"/>
        <w:rPr>
          <w:rFonts w:ascii="Times New Roman" w:eastAsia="Times New Roman" w:hAnsi="Times New Roman" w:cs="Times New Roman"/>
          <w:bCs/>
          <w:i/>
          <w:iCs/>
          <w:color w:val="000000" w:themeColor="text1"/>
          <w:sz w:val="24"/>
          <w:szCs w:val="36"/>
          <w:lang w:eastAsia="lv-LV"/>
        </w:rPr>
      </w:pPr>
    </w:p>
    <w:p w14:paraId="5BF6F37B" w14:textId="38399F0F" w:rsidR="00917F88" w:rsidRPr="00390807" w:rsidRDefault="00917F88" w:rsidP="00643074">
      <w:pPr>
        <w:spacing w:after="0" w:line="240" w:lineRule="auto"/>
        <w:jc w:val="both"/>
        <w:rPr>
          <w:rFonts w:ascii="Times New Roman" w:eastAsia="Calibri" w:hAnsi="Times New Roman" w:cs="Times New Roman"/>
          <w:b/>
          <w:color w:val="FF0000"/>
          <w:sz w:val="24"/>
          <w:szCs w:val="24"/>
        </w:rPr>
      </w:pPr>
    </w:p>
    <w:bookmarkEnd w:id="0"/>
    <w:bookmarkEnd w:id="1"/>
    <w:bookmarkEnd w:id="2"/>
    <w:bookmarkEnd w:id="3"/>
    <w:bookmarkEnd w:id="4"/>
    <w:bookmarkEnd w:id="5"/>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35AA76AE" w14:textId="56319820" w:rsidR="0020695A" w:rsidRDefault="0020695A" w:rsidP="00643074">
      <w:pPr>
        <w:spacing w:after="0" w:line="240" w:lineRule="auto"/>
        <w:rPr>
          <w:rFonts w:ascii="Times New Roman" w:eastAsia="Times New Roman" w:hAnsi="Times New Roman" w:cs="Times New Roman"/>
          <w:i/>
          <w:sz w:val="24"/>
          <w:szCs w:val="24"/>
          <w:lang w:eastAsia="lv-LV"/>
        </w:rPr>
      </w:pPr>
    </w:p>
    <w:p w14:paraId="47A5DA77" w14:textId="77777777" w:rsidR="00290E3F" w:rsidRPr="002062F3" w:rsidRDefault="00290E3F" w:rsidP="00643074">
      <w:pPr>
        <w:spacing w:after="0" w:line="240" w:lineRule="auto"/>
        <w:rPr>
          <w:rFonts w:ascii="Times New Roman" w:eastAsia="Times New Roman" w:hAnsi="Times New Roman" w:cs="Times New Roman"/>
          <w:i/>
          <w:sz w:val="24"/>
          <w:szCs w:val="24"/>
          <w:lang w:eastAsia="lv-LV"/>
        </w:rPr>
      </w:pPr>
    </w:p>
    <w:p w14:paraId="416490CA" w14:textId="77777777"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0DE48643" w14:textId="00A6DDB3" w:rsidR="009C028E" w:rsidRPr="002062F3" w:rsidRDefault="00156779" w:rsidP="00ED197F">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Vucāne </w:t>
      </w:r>
      <w:r w:rsidRPr="00156779">
        <w:rPr>
          <w:rFonts w:ascii="Times New Roman" w:hAnsi="Times New Roman" w:cs="Times New Roman"/>
          <w:i/>
          <w:iCs/>
          <w:sz w:val="24"/>
          <w:szCs w:val="24"/>
        </w:rPr>
        <w:t>20228813</w:t>
      </w:r>
    </w:p>
    <w:sectPr w:rsidR="009C028E" w:rsidRPr="002062F3" w:rsidSect="00B16A8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D84"/>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3138"/>
    <w:rsid w:val="00B04380"/>
    <w:rsid w:val="00B05AF8"/>
    <w:rsid w:val="00B07655"/>
    <w:rsid w:val="00B07775"/>
    <w:rsid w:val="00B12317"/>
    <w:rsid w:val="00B12ED2"/>
    <w:rsid w:val="00B13E38"/>
    <w:rsid w:val="00B13E82"/>
    <w:rsid w:val="00B16A8C"/>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A8977-1641-4E0C-9811-2D1A34F7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3249</Words>
  <Characters>1852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2020-01-08T13:36:00Z</cp:lastPrinted>
  <dcterms:created xsi:type="dcterms:W3CDTF">2021-01-28T19:00:00Z</dcterms:created>
  <dcterms:modified xsi:type="dcterms:W3CDTF">2021-02-02T14:59:00Z</dcterms:modified>
</cp:coreProperties>
</file>